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0FCE6" w14:textId="1BF40861" w:rsidR="00EC4B72" w:rsidRPr="00CE0C38" w:rsidRDefault="008E6DF2" w:rsidP="00A83038">
      <w:pPr>
        <w:jc w:val="both"/>
        <w:rPr>
          <w:b/>
          <w:bCs/>
          <w:sz w:val="24"/>
          <w:szCs w:val="24"/>
        </w:rPr>
      </w:pPr>
      <w:r w:rsidRPr="00CE0C38">
        <w:rPr>
          <w:b/>
          <w:bCs/>
          <w:sz w:val="24"/>
          <w:szCs w:val="24"/>
        </w:rPr>
        <w:t>Country abre la acción del TOP 8</w:t>
      </w:r>
    </w:p>
    <w:p w14:paraId="7BF22D41" w14:textId="5062888E" w:rsidR="008E6DF2" w:rsidRPr="007305D2" w:rsidRDefault="008E6DF2" w:rsidP="00A83038">
      <w:pPr>
        <w:jc w:val="both"/>
        <w:rPr>
          <w:b/>
          <w:bCs/>
          <w:sz w:val="24"/>
          <w:szCs w:val="24"/>
        </w:rPr>
      </w:pPr>
      <w:r w:rsidRPr="00240F89">
        <w:rPr>
          <w:i/>
          <w:iCs/>
          <w:sz w:val="24"/>
          <w:szCs w:val="24"/>
        </w:rPr>
        <w:t xml:space="preserve">Finalmente, el ansiado retorno a la cancha llegó para todos los planteles adultos que conforman el </w:t>
      </w:r>
      <w:r w:rsidRPr="00240F89">
        <w:rPr>
          <w:b/>
          <w:bCs/>
          <w:i/>
          <w:iCs/>
          <w:sz w:val="24"/>
          <w:szCs w:val="24"/>
        </w:rPr>
        <w:t xml:space="preserve">TOP 8 de la Asociación de RUGBY. </w:t>
      </w:r>
      <w:r w:rsidR="006A2FE2" w:rsidRPr="00240F89">
        <w:rPr>
          <w:i/>
          <w:iCs/>
          <w:sz w:val="24"/>
          <w:szCs w:val="24"/>
        </w:rPr>
        <w:t xml:space="preserve">7 </w:t>
      </w:r>
      <w:r w:rsidRPr="00240F89">
        <w:rPr>
          <w:i/>
          <w:iCs/>
          <w:sz w:val="24"/>
          <w:szCs w:val="24"/>
        </w:rPr>
        <w:t>equipos serán los que disputar</w:t>
      </w:r>
      <w:r w:rsidR="006A2FE2" w:rsidRPr="00240F89">
        <w:rPr>
          <w:i/>
          <w:iCs/>
          <w:sz w:val="24"/>
          <w:szCs w:val="24"/>
        </w:rPr>
        <w:t>a</w:t>
      </w:r>
      <w:r w:rsidRPr="00240F89">
        <w:rPr>
          <w:i/>
          <w:iCs/>
          <w:sz w:val="24"/>
          <w:szCs w:val="24"/>
        </w:rPr>
        <w:t xml:space="preserve">n un campeonato corto que comenzará este </w:t>
      </w:r>
      <w:r w:rsidRPr="00240F89">
        <w:rPr>
          <w:b/>
          <w:bCs/>
          <w:i/>
          <w:iCs/>
          <w:sz w:val="24"/>
          <w:szCs w:val="24"/>
        </w:rPr>
        <w:t>21 de noviembre y finalizará el 16 de enero del 2021</w:t>
      </w:r>
      <w:r w:rsidRPr="00480913">
        <w:rPr>
          <w:b/>
          <w:bCs/>
          <w:sz w:val="24"/>
          <w:szCs w:val="24"/>
        </w:rPr>
        <w:t>.</w:t>
      </w:r>
      <w:r w:rsidR="00240F89">
        <w:rPr>
          <w:b/>
          <w:bCs/>
          <w:sz w:val="24"/>
          <w:szCs w:val="24"/>
        </w:rPr>
        <w:t xml:space="preserve"> </w:t>
      </w:r>
      <w:r w:rsidR="00240F89">
        <w:rPr>
          <w:sz w:val="24"/>
          <w:szCs w:val="24"/>
        </w:rPr>
        <w:t xml:space="preserve">De esta forma, el deporte colectivo es la </w:t>
      </w:r>
      <w:r w:rsidR="00240F89" w:rsidRPr="007305D2">
        <w:rPr>
          <w:b/>
          <w:bCs/>
          <w:sz w:val="24"/>
          <w:szCs w:val="24"/>
        </w:rPr>
        <w:t>segunda disciplina en volver a la competencia tras el fútbol profesional</w:t>
      </w:r>
    </w:p>
    <w:p w14:paraId="60D52EEF" w14:textId="4C81DC3B" w:rsidR="008E6DF2" w:rsidRPr="00CE0C38" w:rsidRDefault="00240F89" w:rsidP="00A83038">
      <w:pPr>
        <w:jc w:val="both"/>
        <w:rPr>
          <w:b/>
          <w:bCs/>
        </w:rPr>
      </w:pPr>
      <w:r>
        <w:rPr>
          <w:b/>
          <w:bCs/>
        </w:rPr>
        <w:t>PD Chile</w:t>
      </w:r>
    </w:p>
    <w:p w14:paraId="1775F2F3" w14:textId="02FEB784" w:rsidR="008E6DF2" w:rsidRDefault="008E6DF2" w:rsidP="00A83038">
      <w:pPr>
        <w:jc w:val="both"/>
      </w:pPr>
      <w:r>
        <w:t xml:space="preserve">La bandera verde comenzó a flamear cuando la organización deportiva presentó todos sus protocolos al Ministerio del Deporte. </w:t>
      </w:r>
      <w:r w:rsidR="006A2FE2">
        <w:t xml:space="preserve"> Sólo un máximo de </w:t>
      </w:r>
      <w:r w:rsidR="006A2FE2" w:rsidRPr="006A2FE2">
        <w:rPr>
          <w:b/>
          <w:bCs/>
        </w:rPr>
        <w:t xml:space="preserve">50 </w:t>
      </w:r>
      <w:r w:rsidRPr="006A2FE2">
        <w:rPr>
          <w:b/>
          <w:bCs/>
        </w:rPr>
        <w:t xml:space="preserve">personas </w:t>
      </w:r>
      <w:r>
        <w:t>podrá</w:t>
      </w:r>
      <w:r w:rsidR="006A2FE2">
        <w:t xml:space="preserve"> </w:t>
      </w:r>
      <w:r>
        <w:t xml:space="preserve">estar en la cancha donde se exigirá un </w:t>
      </w:r>
      <w:r w:rsidRPr="00CE0C38">
        <w:rPr>
          <w:b/>
          <w:bCs/>
        </w:rPr>
        <w:t>PCR negativo de cada jugador 24 horas antes de cada encuentro</w:t>
      </w:r>
      <w:r>
        <w:t>. Toda una nueva forma de campeonato que para Raimundo Cuadrado es inédita en el deporte colectivo.</w:t>
      </w:r>
    </w:p>
    <w:p w14:paraId="5D1C9B9A" w14:textId="6DD3456F" w:rsidR="008E6DF2" w:rsidRDefault="008E6DF2" w:rsidP="00A83038">
      <w:pPr>
        <w:jc w:val="both"/>
      </w:pPr>
      <w:r>
        <w:t xml:space="preserve">“Estuvimos trabajando hace ya 3 meses con todas las asociaciones repartidas a lo largo del país y los distintos clubes de todas las divisiones; buscando un solo objetivo: </w:t>
      </w:r>
      <w:r w:rsidRPr="00CE0C38">
        <w:rPr>
          <w:b/>
          <w:bCs/>
        </w:rPr>
        <w:t>volver a jugar</w:t>
      </w:r>
      <w:r>
        <w:t>. Hoy podremos jugar un torneo en sistema todos contra todos y que definirá al campeón de la temporada 2020”, señala.</w:t>
      </w:r>
    </w:p>
    <w:p w14:paraId="5D1BA91C" w14:textId="1408AAAF" w:rsidR="008E6DF2" w:rsidRDefault="00CE0C38" w:rsidP="00A83038">
      <w:pPr>
        <w:jc w:val="both"/>
      </w:pPr>
      <w:r>
        <w:t xml:space="preserve">Cuadrado sostiene además que en el marco del plan </w:t>
      </w:r>
      <w:r w:rsidRPr="006A2FE2">
        <w:rPr>
          <w:b/>
          <w:bCs/>
        </w:rPr>
        <w:t xml:space="preserve">#RugbyRetornoSeguro se han realizado distintas actividades enfocadas en el </w:t>
      </w:r>
      <w:proofErr w:type="spellStart"/>
      <w:r w:rsidRPr="006A2FE2">
        <w:rPr>
          <w:b/>
          <w:bCs/>
        </w:rPr>
        <w:t>reíntegro</w:t>
      </w:r>
      <w:proofErr w:type="spellEnd"/>
      <w:r w:rsidRPr="006A2FE2">
        <w:rPr>
          <w:b/>
          <w:bCs/>
        </w:rPr>
        <w:t xml:space="preserve"> a la actividad física</w:t>
      </w:r>
      <w:r>
        <w:t xml:space="preserve"> junto que buscar cohesión por parte de los equipos sobre todos en las categorías menores. </w:t>
      </w:r>
    </w:p>
    <w:p w14:paraId="2B88B20C" w14:textId="56D571EC" w:rsidR="006A2FE2" w:rsidRDefault="006A2FE2" w:rsidP="00A83038">
      <w:pPr>
        <w:jc w:val="both"/>
      </w:pPr>
      <w:r>
        <w:t>El torneo cuenta con una innovación en su staff de referatos. Se trata del oficial COVID quien estará fiscalizando que ningún individuo presente en el campo de juega presente síntomas de la enfermedad que ha afectado a gran parte del globo terráqueo.</w:t>
      </w:r>
    </w:p>
    <w:p w14:paraId="55805116" w14:textId="77777777" w:rsidR="006A2FE2" w:rsidRDefault="006A2FE2" w:rsidP="00A83038">
      <w:pPr>
        <w:jc w:val="both"/>
      </w:pPr>
    </w:p>
    <w:p w14:paraId="69D75D0C" w14:textId="2F290B99" w:rsidR="00CE0C38" w:rsidRPr="00CE0C38" w:rsidRDefault="00CE0C38" w:rsidP="00A83038">
      <w:pPr>
        <w:jc w:val="both"/>
        <w:rPr>
          <w:b/>
          <w:bCs/>
        </w:rPr>
      </w:pPr>
      <w:r w:rsidRPr="00CE0C38">
        <w:rPr>
          <w:b/>
          <w:bCs/>
        </w:rPr>
        <w:t>Buscando mantener viva la disciplina</w:t>
      </w:r>
    </w:p>
    <w:p w14:paraId="676A85F6" w14:textId="04DDAA34" w:rsidR="00CE0C38" w:rsidRDefault="00CE0C38" w:rsidP="00A83038">
      <w:pPr>
        <w:jc w:val="both"/>
      </w:pPr>
      <w:r>
        <w:t xml:space="preserve">Dentro de las actividades realizadas, una de las que destacó fue el torneo Internacional Rugby 4; certamen que </w:t>
      </w:r>
      <w:r w:rsidR="006A2FE2">
        <w:t xml:space="preserve">reunía a </w:t>
      </w:r>
      <w:r>
        <w:t>2 equipos con 4 jugadores</w:t>
      </w:r>
      <w:r w:rsidR="006A2FE2">
        <w:t xml:space="preserve"> y en donde se </w:t>
      </w:r>
      <w:r>
        <w:t>disputa</w:t>
      </w:r>
      <w:r w:rsidR="006A2FE2">
        <w:t>ban</w:t>
      </w:r>
      <w:r>
        <w:t xml:space="preserve"> un pleit</w:t>
      </w:r>
      <w:r w:rsidR="006A2FE2">
        <w:t xml:space="preserve">o </w:t>
      </w:r>
      <w:r>
        <w:t>en dos sectores distintos buscando evitar el contacto físico.</w:t>
      </w:r>
    </w:p>
    <w:p w14:paraId="1891D517" w14:textId="418430EE" w:rsidR="00CE0C38" w:rsidRDefault="00CE0C38" w:rsidP="00A83038">
      <w:pPr>
        <w:jc w:val="both"/>
      </w:pPr>
      <w:r>
        <w:t xml:space="preserve">El torneo ya </w:t>
      </w:r>
      <w:r w:rsidR="006A2FE2">
        <w:t>alista</w:t>
      </w:r>
      <w:r>
        <w:t xml:space="preserve"> su retorno a las canchas con las medidas sanitarias pertinentes como bien señala Felipe Gili, subgerente de menores de </w:t>
      </w:r>
      <w:proofErr w:type="spellStart"/>
      <w:r>
        <w:t>Arusa</w:t>
      </w:r>
      <w:proofErr w:type="spellEnd"/>
      <w:r>
        <w:t xml:space="preserve"> </w:t>
      </w:r>
      <w:proofErr w:type="gramStart"/>
      <w:r>
        <w:t>y  organizador</w:t>
      </w:r>
      <w:proofErr w:type="gramEnd"/>
      <w:r>
        <w:t xml:space="preserve"> del torneo: “El torneo rugby4 virtual fue un tremendo éxito con una alta participación de más de  60 equipos provenientes Argentina, Chile, Brasil y Perú en sus distintas categorías sub14, sub16, sub18 y Femenino Adulto. Con la vuelta de los entrenamientos en cancha ya se prepara el Rugby4 a pasar a sus siguientes fases que consisten en que los equipos desde sus respectivas canchas puedan competir con ejercicios específicos de rugby. </w:t>
      </w:r>
    </w:p>
    <w:p w14:paraId="3623E139" w14:textId="77777777" w:rsidR="00CE0C38" w:rsidRDefault="00CE0C38" w:rsidP="00A83038">
      <w:pPr>
        <w:jc w:val="both"/>
      </w:pPr>
      <w:proofErr w:type="gramStart"/>
      <w:r>
        <w:t>Otro punto importante a destacar</w:t>
      </w:r>
      <w:proofErr w:type="gramEnd"/>
      <w:r>
        <w:t xml:space="preserve"> ha sido la difusión que ha tenido ARUSA en el rugby femenino. Pese a ser una división con menos clubes adscritos; las chicas se las han ingeniado para mantenerse activas durante el confinamiento junto con aportar cultura rugbística femenina.</w:t>
      </w:r>
    </w:p>
    <w:p w14:paraId="7C05152B" w14:textId="7347B00D" w:rsidR="00CE0C38" w:rsidRPr="00A83038" w:rsidRDefault="00CE0C38" w:rsidP="00A83038">
      <w:pPr>
        <w:jc w:val="both"/>
        <w:rPr>
          <w:b/>
          <w:bCs/>
        </w:rPr>
      </w:pPr>
      <w:r>
        <w:lastRenderedPageBreak/>
        <w:t xml:space="preserve">Esto implica conocer a todos los clubes femeninos que animan el torneo </w:t>
      </w:r>
      <w:proofErr w:type="spellStart"/>
      <w:r>
        <w:t>Arusa</w:t>
      </w:r>
      <w:proofErr w:type="spellEnd"/>
      <w:r>
        <w:t xml:space="preserve"> a través de sus canales digitales y a su vez generar instancias de </w:t>
      </w:r>
      <w:r w:rsidRPr="00A83038">
        <w:rPr>
          <w:b/>
          <w:bCs/>
        </w:rPr>
        <w:t>captación de nuevas jugadoras sobre todo en menores de 18 años.</w:t>
      </w:r>
    </w:p>
    <w:p w14:paraId="6A0A05A2" w14:textId="5D368B26" w:rsidR="00CE0C38" w:rsidRDefault="00CE0C38" w:rsidP="00A83038">
      <w:pPr>
        <w:jc w:val="both"/>
      </w:pPr>
      <w:r>
        <w:t xml:space="preserve">“Nos encontramos ansiosas para volver a las canchas, la mayoría de los clubes se </w:t>
      </w:r>
      <w:proofErr w:type="gramStart"/>
      <w:r>
        <w:t>mantuvieron  activos</w:t>
      </w:r>
      <w:proofErr w:type="gramEnd"/>
      <w:r>
        <w:t xml:space="preserve"> </w:t>
      </w:r>
      <w:proofErr w:type="spellStart"/>
      <w:r>
        <w:t>fisicamente</w:t>
      </w:r>
      <w:proofErr w:type="spellEnd"/>
      <w:r>
        <w:t xml:space="preserve">, realizando entrenamiento </w:t>
      </w:r>
      <w:proofErr w:type="spellStart"/>
      <w:r>
        <w:t>on</w:t>
      </w:r>
      <w:proofErr w:type="spellEnd"/>
      <w:r>
        <w:t xml:space="preserve"> line, capacitaciones y actividades de grupo para mantenerse unidas   por el confinamiento. Sabemos que cada vez queda menos y debemos prepararnos para el retorno, </w:t>
      </w:r>
      <w:proofErr w:type="spellStart"/>
      <w:r>
        <w:t>capacitandonos</w:t>
      </w:r>
      <w:proofErr w:type="spellEnd"/>
      <w:r>
        <w:t xml:space="preserve"> con los protocolos de seguridad para </w:t>
      </w:r>
      <w:proofErr w:type="gramStart"/>
      <w:r>
        <w:t>volver  de</w:t>
      </w:r>
      <w:proofErr w:type="gramEnd"/>
      <w:r>
        <w:t xml:space="preserve"> la forma más segura. Como </w:t>
      </w:r>
      <w:proofErr w:type="spellStart"/>
      <w:r>
        <w:t>Arusa</w:t>
      </w:r>
      <w:proofErr w:type="spellEnd"/>
      <w:r>
        <w:t xml:space="preserve"> ya estamos trabajando en nuestro plan estratégico 2021-2025 para seguir masificando y desarrollando el rugby femenino en la región”, señala </w:t>
      </w:r>
      <w:proofErr w:type="spellStart"/>
      <w:r>
        <w:t>Karol</w:t>
      </w:r>
      <w:proofErr w:type="spellEnd"/>
      <w:r>
        <w:t xml:space="preserve"> Haro, Coordinadora del área de rugby femenino de </w:t>
      </w:r>
      <w:proofErr w:type="spellStart"/>
      <w:r>
        <w:t>Arusa</w:t>
      </w:r>
      <w:proofErr w:type="spellEnd"/>
      <w:r>
        <w:t>.</w:t>
      </w:r>
    </w:p>
    <w:p w14:paraId="54AEC30D" w14:textId="6082B05B" w:rsidR="00CE0C38" w:rsidRDefault="00CE0C38" w:rsidP="00A83038">
      <w:pPr>
        <w:jc w:val="both"/>
      </w:pPr>
      <w:r>
        <w:t xml:space="preserve"> </w:t>
      </w:r>
      <w:proofErr w:type="gramStart"/>
      <w:r>
        <w:t>Además</w:t>
      </w:r>
      <w:proofErr w:type="gramEnd"/>
      <w:r>
        <w:t xml:space="preserve"> el confinamiento </w:t>
      </w:r>
      <w:r w:rsidR="00A83038">
        <w:t>generó</w:t>
      </w:r>
      <w:r>
        <w:t xml:space="preserve"> un escenario propicio para adquirir nuevos conocimientos en torno a la disciplina. Tanto árbitros como entrenadores han podido mejorar sus competencias técnicas y educativas a través de pequeños </w:t>
      </w:r>
      <w:proofErr w:type="spellStart"/>
      <w:r>
        <w:t>webinars</w:t>
      </w:r>
      <w:proofErr w:type="spellEnd"/>
      <w:r>
        <w:t xml:space="preserve"> donde la </w:t>
      </w:r>
      <w:r w:rsidRPr="00A83038">
        <w:rPr>
          <w:b/>
          <w:bCs/>
        </w:rPr>
        <w:t>actualización del reglamento y nuevas formas de pedagogía o enseñanza del rugby han sido el foco de estas charlas</w:t>
      </w:r>
      <w:r>
        <w:t>.</w:t>
      </w:r>
    </w:p>
    <w:p w14:paraId="590280B6" w14:textId="77777777" w:rsidR="00CE0C38" w:rsidRDefault="00CE0C38" w:rsidP="00A83038">
      <w:pPr>
        <w:jc w:val="both"/>
      </w:pPr>
    </w:p>
    <w:sectPr w:rsidR="00CE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F2"/>
    <w:rsid w:val="00240F89"/>
    <w:rsid w:val="003336CF"/>
    <w:rsid w:val="003C482F"/>
    <w:rsid w:val="00480913"/>
    <w:rsid w:val="004875A9"/>
    <w:rsid w:val="006A2FE2"/>
    <w:rsid w:val="007305D2"/>
    <w:rsid w:val="008E6DF2"/>
    <w:rsid w:val="00A83038"/>
    <w:rsid w:val="00CE0C38"/>
    <w:rsid w:val="00E355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4CE2"/>
  <w15:chartTrackingRefBased/>
  <w15:docId w15:val="{A082FD31-9688-4D13-9FA0-060880E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3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Zavala Peña</dc:creator>
  <cp:keywords/>
  <dc:description/>
  <cp:lastModifiedBy>Camilo Zavala Peña</cp:lastModifiedBy>
  <cp:revision>5</cp:revision>
  <dcterms:created xsi:type="dcterms:W3CDTF">2020-11-12T20:42:00Z</dcterms:created>
  <dcterms:modified xsi:type="dcterms:W3CDTF">2020-11-20T11:21:00Z</dcterms:modified>
</cp:coreProperties>
</file>